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68073C" w:rsidRPr="0038257C" w14:paraId="62FE2CAF" w14:textId="77777777" w:rsidTr="00D42180">
        <w:tc>
          <w:tcPr>
            <w:tcW w:w="9290" w:type="dxa"/>
            <w:shd w:val="clear" w:color="auto" w:fill="F2F2F2"/>
          </w:tcPr>
          <w:p w14:paraId="612852D2" w14:textId="0F71C20A" w:rsidR="0068073C" w:rsidRPr="005A7C4D" w:rsidRDefault="0068073C" w:rsidP="005A7C4D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 xml:space="preserve">Стандард 10. </w:t>
            </w:r>
            <w:r w:rsidRPr="0038257C">
              <w:rPr>
                <w:b/>
                <w:sz w:val="22"/>
                <w:szCs w:val="22"/>
                <w:lang w:val="sr-Cyrl-CS"/>
              </w:rPr>
              <w:t>Организациона и материјална средства</w:t>
            </w:r>
          </w:p>
        </w:tc>
      </w:tr>
      <w:tr w:rsidR="0068073C" w:rsidRPr="0038257C" w14:paraId="0E07CF43" w14:textId="77777777" w:rsidTr="00D42180">
        <w:tc>
          <w:tcPr>
            <w:tcW w:w="9290" w:type="dxa"/>
            <w:tcBorders>
              <w:bottom w:val="single" w:sz="12" w:space="0" w:color="auto"/>
            </w:tcBorders>
          </w:tcPr>
          <w:p w14:paraId="3B3A2A28" w14:textId="06C473C0" w:rsidR="00EE7A97" w:rsidRDefault="00EE7A97" w:rsidP="00EE7A97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р</w:t>
            </w:r>
            <w:r w:rsidR="009E4800">
              <w:rPr>
                <w:sz w:val="22"/>
                <w:szCs w:val="22"/>
              </w:rPr>
              <w:t xml:space="preserve">еализацију студијског програма </w:t>
            </w:r>
            <w:r w:rsidR="009E4800"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</w:rPr>
              <w:t>астер академс</w:t>
            </w:r>
            <w:r w:rsidR="009E4800">
              <w:rPr>
                <w:sz w:val="22"/>
                <w:szCs w:val="22"/>
              </w:rPr>
              <w:t>ких студија п</w:t>
            </w:r>
            <w:r>
              <w:rPr>
                <w:sz w:val="22"/>
                <w:szCs w:val="22"/>
              </w:rPr>
              <w:t>едагогија обезбеђени су адекватни просторни, техничко-технолошки, библиотечко-информациони и дигитални ресурси који су усклађени са циљевима студијског програма, дефинисаним исходима учења, бројем уписаних студената и потребама савременог високог образовања.</w:t>
            </w:r>
          </w:p>
          <w:p w14:paraId="41700491" w14:textId="77777777" w:rsidR="00EE7A97" w:rsidRDefault="00EE7A97" w:rsidP="00EE7A97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Настава се реализује у просторијама Филозофског факултета Универзитета у Нишу, који располаже одговарајућим просторним капацитетима за извођење свих облика наставног рада. На располагању су амфитеатри, учионице и сале различитог капацитета, опремљени у складу са захтевима савременог наставног процеса и прилагођени величини студијских група и различитим облицима наставе. Поред наставних простора, обезбеђени су кабинети за наставнике и сараднике, простори за консултативни рад, менторство и индивидуални рад са студентима, као и просторије намењене административној и стручној подршци реализацији студијског програма.</w:t>
            </w:r>
          </w:p>
          <w:p w14:paraId="016C05D2" w14:textId="77777777" w:rsidR="00EE7A97" w:rsidRDefault="00EE7A97" w:rsidP="00EE7A97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Просторни ресурси омогућавају квалитетно и несметано одвијање наставних, научноистраживачких и стручних активности студената. Наставни и пратећи простори функционално су повезани са библиотеком, читаоницом, студентском службом и другим организационим јединицама Факултета, чиме се обезбеђују услови за ефикасно остваривање свих активности предвиђених студијским програмом.</w:t>
            </w:r>
          </w:p>
          <w:p w14:paraId="28280648" w14:textId="77777777" w:rsidR="00EE7A97" w:rsidRDefault="00EE7A97" w:rsidP="00EE7A97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потребе реализације наставе обезбеђена је савремена техничка и информационо-комуникациона инфраструктура. Наставне просторије опремљене су рачунарима, мултимедијалним пројекторима, аудио-визуелном опремом и другим наставним средствима која омогућавају примену савремених наставних метода и техника рада. Студентима и наставницима доступан је стабилан приступ интернету, као и дигиталним образовним ресурсима и платформама за подршку наставном процесу.</w:t>
            </w:r>
          </w:p>
          <w:p w14:paraId="2285CC74" w14:textId="77777777" w:rsidR="00EE7A97" w:rsidRDefault="00EE7A97" w:rsidP="00EE7A97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Техничко-технолошки ресурси омогућавају примену интерактивних облика наставе, истраживачки оријентисаног учења, мултимедијалних презентација, рада у дигиталном окружењу, самосталног учења и других савремених приступа који доприносе остваривању исхода учења и развоју академских и професионалних компетенција студената.</w:t>
            </w:r>
          </w:p>
          <w:p w14:paraId="02014A62" w14:textId="4E5053B0" w:rsidR="00EE7A97" w:rsidRDefault="00EE7A97" w:rsidP="00EE7A97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Библиотека Филозофског факултета представља значајну подршку р</w:t>
            </w:r>
            <w:r w:rsidR="009E4800">
              <w:rPr>
                <w:sz w:val="22"/>
                <w:szCs w:val="22"/>
              </w:rPr>
              <w:t xml:space="preserve">еализацији студијског програма </w:t>
            </w:r>
            <w:r w:rsidR="009E4800">
              <w:rPr>
                <w:sz w:val="22"/>
                <w:szCs w:val="22"/>
                <w:lang w:val="sr-Cyrl-RS"/>
              </w:rPr>
              <w:t>М</w:t>
            </w:r>
            <w:r w:rsidR="009E4800">
              <w:rPr>
                <w:sz w:val="22"/>
                <w:szCs w:val="22"/>
              </w:rPr>
              <w:t>астер академских студија п</w:t>
            </w:r>
            <w:r>
              <w:rPr>
                <w:sz w:val="22"/>
                <w:szCs w:val="22"/>
              </w:rPr>
              <w:t>едагогија. Библиотечки фонд обухвата релевантну домаћу и инострану литературу из области педагогије, андрагогије, психологије, социологије образовања, методологије педагошких истраживања, методике наставе и других сродних научних дисциплина. Студентима су доступни уџбеници, монографије, зборници радова, научни и стручни часописи, као и друга литература неопходна за реализацију наставе и израду истраживачких и завршних радова.</w:t>
            </w:r>
          </w:p>
          <w:p w14:paraId="068F5155" w14:textId="77777777" w:rsidR="00EE7A97" w:rsidRDefault="00EE7A97" w:rsidP="00EE7A97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Поред штампаних публикација, библиотека обезбеђује приступ електронским научним базама података, дигиталним библиотекама и другим електронским изворима информација, чиме се студентима омогућава приступ актуелним научним сазнањима и релевантној академској литератури. У оквиру библиотеке обезбеђен је читаонички простор који подржава индивидуални и групни рад студената.</w:t>
            </w:r>
          </w:p>
          <w:p w14:paraId="432FDCCC" w14:textId="77777777" w:rsidR="00EE7A97" w:rsidRDefault="00EE7A97" w:rsidP="00EE7A97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 просторни, технички и библиотечко-информациони ресурси доступни су студентима и наставном особљу у обиму који обезбеђује квалитетну реализацију студијског програма и достизање предвиђених исхода учења. Ресурси се континуирано одржавају, обнављају и унапређују у складу са развојем информационих технологија, потребама наставног процеса и препорукама система обезбеђења квалитета.</w:t>
            </w:r>
          </w:p>
          <w:p w14:paraId="19813CD7" w14:textId="57A54898" w:rsidR="0068073C" w:rsidRPr="00B3201E" w:rsidRDefault="00EE7A97" w:rsidP="00B3201E">
            <w:pPr>
              <w:ind w:firstLine="4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Филозофски факултет редовно прати адекватност, доступност и искоришћеност просторних, техничко-технолошких и библиотечко-информационих ресурса кроз поступке интерне евалуације и самовредновања. На основу резултата анализа и повратних информација студената и наставника планирају се и реализују активности усмерене ка њиховом даљем развоју и унапређивању, у складу са потребама и савременим академским стандардима квалитета и стратешким циљевима Факултета.</w:t>
            </w:r>
            <w:bookmarkStart w:id="0" w:name="_GoBack"/>
            <w:bookmarkEnd w:id="0"/>
          </w:p>
        </w:tc>
      </w:tr>
      <w:tr w:rsidR="0068073C" w:rsidRPr="0038257C" w14:paraId="4ACC2A3F" w14:textId="77777777" w:rsidTr="00D42180">
        <w:trPr>
          <w:trHeight w:val="3246"/>
        </w:trPr>
        <w:tc>
          <w:tcPr>
            <w:tcW w:w="9290" w:type="dxa"/>
            <w:shd w:val="clear" w:color="auto" w:fill="F2F2F2"/>
          </w:tcPr>
          <w:p w14:paraId="5CA6F7EF" w14:textId="77777777" w:rsidR="0068073C" w:rsidRDefault="0068073C" w:rsidP="00D42180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sz w:val="22"/>
                <w:szCs w:val="22"/>
                <w:lang w:val="sr-Cyrl-CS"/>
              </w:rPr>
              <w:t>10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0C826751" w14:textId="77777777" w:rsidR="0068073C" w:rsidRPr="00EF21DD" w:rsidRDefault="0068073C" w:rsidP="00D42180">
            <w:pPr>
              <w:rPr>
                <w:sz w:val="22"/>
                <w:szCs w:val="22"/>
                <w:lang w:val="sr-Cyrl-CS"/>
              </w:rPr>
            </w:pPr>
            <w:r w:rsidRPr="00063AB9">
              <w:rPr>
                <w:b/>
                <w:sz w:val="22"/>
                <w:szCs w:val="22"/>
              </w:rPr>
              <w:t xml:space="preserve">Табела </w:t>
            </w:r>
            <w:r w:rsidRPr="00063AB9">
              <w:rPr>
                <w:b/>
                <w:sz w:val="22"/>
                <w:szCs w:val="22"/>
                <w:lang w:val="sr-Cyrl-CS"/>
              </w:rPr>
              <w:t>10</w:t>
            </w:r>
            <w:r w:rsidRPr="00063AB9">
              <w:rPr>
                <w:b/>
                <w:sz w:val="22"/>
                <w:szCs w:val="22"/>
              </w:rPr>
              <w:t>.</w:t>
            </w:r>
            <w:r w:rsidRPr="00063AB9">
              <w:rPr>
                <w:b/>
                <w:sz w:val="22"/>
                <w:szCs w:val="22"/>
                <w:lang w:val="sr-Cyrl-CS"/>
              </w:rPr>
              <w:t>1.</w:t>
            </w:r>
            <w:r w:rsidRPr="00EF21DD">
              <w:rPr>
                <w:sz w:val="22"/>
                <w:szCs w:val="22"/>
              </w:rPr>
              <w:t xml:space="preserve"> Листа просторија </w:t>
            </w:r>
            <w:r w:rsidRPr="00EF21DD">
              <w:rPr>
                <w:sz w:val="22"/>
                <w:szCs w:val="22"/>
                <w:lang w:val="sr-Cyrl-CS"/>
              </w:rPr>
              <w:t>са површином у високошколској установи у којој се изводи настава на студијском програму:</w:t>
            </w:r>
          </w:p>
          <w:p w14:paraId="01C23997" w14:textId="77777777" w:rsidR="0068073C" w:rsidRPr="00EF21DD" w:rsidRDefault="0068073C" w:rsidP="00D42180">
            <w:pPr>
              <w:rPr>
                <w:sz w:val="22"/>
                <w:szCs w:val="22"/>
                <w:lang w:val="ru-RU"/>
              </w:rPr>
            </w:pPr>
            <w:r w:rsidRPr="00063AB9">
              <w:rPr>
                <w:b/>
                <w:sz w:val="22"/>
                <w:szCs w:val="22"/>
              </w:rPr>
              <w:t xml:space="preserve">Табела </w:t>
            </w:r>
            <w:r w:rsidRPr="00063AB9">
              <w:rPr>
                <w:b/>
                <w:sz w:val="22"/>
                <w:szCs w:val="22"/>
                <w:lang w:val="sr-Cyrl-CS"/>
              </w:rPr>
              <w:t>10</w:t>
            </w:r>
            <w:r w:rsidRPr="00063AB9">
              <w:rPr>
                <w:b/>
                <w:sz w:val="22"/>
                <w:szCs w:val="22"/>
              </w:rPr>
              <w:t>.</w:t>
            </w:r>
            <w:r w:rsidRPr="00063AB9">
              <w:rPr>
                <w:b/>
                <w:sz w:val="22"/>
                <w:szCs w:val="22"/>
                <w:lang w:val="sr-Cyrl-CS"/>
              </w:rPr>
              <w:t>2.</w:t>
            </w:r>
            <w:r w:rsidRPr="00EF21DD">
              <w:rPr>
                <w:sz w:val="22"/>
                <w:szCs w:val="22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опреме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з</w:t>
            </w:r>
            <w:r w:rsidRPr="00EF21DD">
              <w:rPr>
                <w:sz w:val="22"/>
                <w:szCs w:val="22"/>
                <w:lang w:val="ru-RU"/>
              </w:rPr>
              <w:t>а извођење студијског програма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1327FAF3" w14:textId="77777777" w:rsidR="0068073C" w:rsidRPr="00EF21DD" w:rsidRDefault="0068073C" w:rsidP="00D42180">
            <w:pPr>
              <w:rPr>
                <w:sz w:val="22"/>
                <w:szCs w:val="22"/>
                <w:lang w:val="sr-Cyrl-CS"/>
              </w:rPr>
            </w:pPr>
            <w:r w:rsidRPr="00063AB9">
              <w:rPr>
                <w:b/>
                <w:sz w:val="22"/>
                <w:szCs w:val="22"/>
                <w:lang w:val="sr-Cyrl-CS"/>
              </w:rPr>
              <w:t>Табела 10.3.</w:t>
            </w:r>
            <w:r w:rsidRPr="00EF21DD">
              <w:rPr>
                <w:sz w:val="22"/>
                <w:szCs w:val="22"/>
                <w:lang w:val="sr-Cyrl-CS"/>
              </w:rPr>
              <w:t xml:space="preserve"> Листа библиотечких јединица релевантних за студијски програм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7FD2EC61" w14:textId="77777777" w:rsidR="0068073C" w:rsidRPr="00EF21DD" w:rsidRDefault="0068073C" w:rsidP="00D42180">
            <w:pPr>
              <w:rPr>
                <w:sz w:val="22"/>
                <w:szCs w:val="22"/>
                <w:lang w:val="sr-Cyrl-CS"/>
              </w:rPr>
            </w:pPr>
            <w:r w:rsidRPr="00063AB9">
              <w:rPr>
                <w:b/>
                <w:sz w:val="22"/>
                <w:szCs w:val="22"/>
                <w:lang w:val="sr-Cyrl-CS"/>
              </w:rPr>
              <w:t>Табела 10.4</w:t>
            </w:r>
            <w:r w:rsidRPr="006500D1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Листа </w:t>
            </w:r>
            <w:r w:rsidRPr="00EF21DD">
              <w:rPr>
                <w:sz w:val="22"/>
                <w:szCs w:val="22"/>
              </w:rPr>
              <w:t>уџбени</w:t>
            </w:r>
            <w:r w:rsidRPr="00EF21DD">
              <w:rPr>
                <w:sz w:val="22"/>
                <w:szCs w:val="22"/>
                <w:lang w:val="sr-Cyrl-CS"/>
              </w:rPr>
              <w:t>ка  доступна студентима на студијском програму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</w:p>
          <w:p w14:paraId="59C34D9B" w14:textId="77777777" w:rsidR="0068073C" w:rsidRDefault="0068073C" w:rsidP="00D42180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 w:rsidRPr="00063AB9">
              <w:rPr>
                <w:b/>
                <w:sz w:val="22"/>
                <w:szCs w:val="22"/>
                <w:lang w:val="sr-Cyrl-CS"/>
              </w:rPr>
              <w:t>Табела 10.5.</w:t>
            </w:r>
            <w:r w:rsidRPr="00EF21DD">
              <w:rPr>
                <w:sz w:val="22"/>
                <w:szCs w:val="22"/>
                <w:lang w:val="sr-Cyrl-CS"/>
              </w:rPr>
              <w:t xml:space="preserve"> По</w:t>
            </w:r>
            <w:r w:rsidRPr="0038257C">
              <w:rPr>
                <w:sz w:val="22"/>
                <w:szCs w:val="22"/>
                <w:lang w:val="sr-Cyrl-CS"/>
              </w:rPr>
              <w:t>кривеност обавезних предмета литературом (књигама, збиркама, практикумима.., које се налазе у библиотеци или их има у продаји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348523A1" w14:textId="77777777" w:rsidR="0068073C" w:rsidRPr="00EF21DD" w:rsidRDefault="0068073C" w:rsidP="00D42180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10.1.</w:t>
            </w:r>
            <w:r w:rsidRPr="00EF21DD">
              <w:rPr>
                <w:sz w:val="22"/>
                <w:szCs w:val="22"/>
                <w:lang w:val="sr-Cyrl-CS"/>
              </w:rPr>
              <w:t xml:space="preserve"> Доказ о власништву,  уговори о коришћењу или уговори о закупу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72B495AD" w14:textId="77777777" w:rsidR="0068073C" w:rsidRDefault="0068073C" w:rsidP="00D42180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10.2.</w:t>
            </w:r>
            <w:r w:rsidRPr="00EF21DD">
              <w:rPr>
                <w:sz w:val="22"/>
                <w:szCs w:val="22"/>
                <w:lang w:val="sr-Cyrl-CS"/>
              </w:rPr>
              <w:t xml:space="preserve"> Извод из књиге инвентара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14DF04E9" w14:textId="77777777" w:rsidR="0068073C" w:rsidRPr="0038257C" w:rsidRDefault="0068073C" w:rsidP="00D42180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10.3.</w:t>
            </w:r>
            <w:r w:rsidRPr="00D923DD">
              <w:rPr>
                <w:sz w:val="22"/>
                <w:szCs w:val="22"/>
                <w:lang w:val="sr-Cyrl-CS"/>
              </w:rPr>
              <w:t xml:space="preserve"> Доказ о поседовању информационе технологије, бр</w:t>
            </w:r>
            <w:r>
              <w:rPr>
                <w:sz w:val="22"/>
                <w:szCs w:val="22"/>
                <w:lang w:val="sr-Cyrl-CS"/>
              </w:rPr>
              <w:t>оја интернет прикључака и сл. (</w:t>
            </w:r>
            <w:r w:rsidRPr="00D923DD">
              <w:rPr>
                <w:sz w:val="22"/>
                <w:szCs w:val="22"/>
                <w:lang w:val="sr-Cyrl-CS"/>
              </w:rPr>
              <w:t>ови прилози су исти као прилози који се дају у документацији за акредитацију установе, уз програм се прилажу само у електронској верзији)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8073C" w:rsidRPr="0038257C" w14:paraId="43DBAF7F" w14:textId="77777777" w:rsidTr="00D42180">
        <w:trPr>
          <w:trHeight w:val="874"/>
        </w:trPr>
        <w:tc>
          <w:tcPr>
            <w:tcW w:w="9290" w:type="dxa"/>
            <w:shd w:val="clear" w:color="auto" w:fill="F2F2F2"/>
          </w:tcPr>
          <w:p w14:paraId="157D974B" w14:textId="77777777" w:rsidR="0068073C" w:rsidRDefault="0068073C" w:rsidP="00D42180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t>Напомена:</w:t>
            </w:r>
          </w:p>
          <w:p w14:paraId="0E21DB03" w14:textId="77777777" w:rsidR="0068073C" w:rsidRDefault="0068073C" w:rsidP="00D42180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9.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Простор и опрема (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9.1 – 9.3 и Прилог 9.1 – 9.2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5DE877D2" w14:textId="77777777" w:rsidR="000413FF" w:rsidRPr="003B00A0" w:rsidRDefault="000413FF" w:rsidP="003B00A0"/>
    <w:sectPr w:rsidR="000413FF" w:rsidRPr="003B00A0" w:rsidSect="003B00A0">
      <w:headerReference w:type="default" r:id="rId7"/>
      <w:footerReference w:type="default" r:id="rId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EBF34" w14:textId="77777777" w:rsidR="00C07236" w:rsidRDefault="00C07236">
      <w:r>
        <w:separator/>
      </w:r>
    </w:p>
  </w:endnote>
  <w:endnote w:type="continuationSeparator" w:id="0">
    <w:p w14:paraId="219DC429" w14:textId="77777777" w:rsidR="00C07236" w:rsidRDefault="00C07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DA832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093F3" w14:textId="77777777" w:rsidR="00C07236" w:rsidRDefault="00C07236">
      <w:r>
        <w:separator/>
      </w:r>
    </w:p>
  </w:footnote>
  <w:footnote w:type="continuationSeparator" w:id="0">
    <w:p w14:paraId="53DC494A" w14:textId="77777777" w:rsidR="00C07236" w:rsidRDefault="00C07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945D5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05C493C3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2DC8FC0F" w14:textId="592C3676" w:rsidR="00082B17" w:rsidRPr="00A17D22" w:rsidRDefault="0024516E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282F8A48" wp14:editId="1052F275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127A92B6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035AF9A2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54276117" w14:textId="70AE299D" w:rsidR="00082B17" w:rsidRDefault="0024516E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2D8B669" wp14:editId="2FA89022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7ED20D8B" w14:textId="77777777">
      <w:trPr>
        <w:trHeight w:val="467"/>
        <w:jc w:val="center"/>
      </w:trPr>
      <w:tc>
        <w:tcPr>
          <w:tcW w:w="1515" w:type="dxa"/>
          <w:vMerge/>
        </w:tcPr>
        <w:p w14:paraId="61656299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098481B8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3B71262B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3A3840" w14:textId="77777777">
      <w:trPr>
        <w:trHeight w:val="449"/>
        <w:jc w:val="center"/>
      </w:trPr>
      <w:tc>
        <w:tcPr>
          <w:tcW w:w="1515" w:type="dxa"/>
          <w:vMerge/>
        </w:tcPr>
        <w:p w14:paraId="5B5E8A1A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54E4E3FB" w14:textId="39EF9027" w:rsidR="004C7606" w:rsidRPr="005A7C4D" w:rsidRDefault="00112BE1" w:rsidP="005A7C4D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</w:t>
          </w:r>
          <w:r w:rsidR="005A7C4D">
            <w:rPr>
              <w:b/>
              <w:color w:val="333399"/>
              <w:sz w:val="24"/>
              <w:szCs w:val="24"/>
              <w:lang w:val="sr-Cyrl-RS"/>
            </w:rPr>
            <w:t xml:space="preserve"> педагогије</w:t>
          </w:r>
        </w:p>
      </w:tc>
      <w:tc>
        <w:tcPr>
          <w:tcW w:w="1610" w:type="dxa"/>
          <w:vMerge/>
        </w:tcPr>
        <w:p w14:paraId="6C0AFA89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608CF166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63AB9"/>
    <w:rsid w:val="00066395"/>
    <w:rsid w:val="00081A8F"/>
    <w:rsid w:val="00082B17"/>
    <w:rsid w:val="000A64BA"/>
    <w:rsid w:val="000B6872"/>
    <w:rsid w:val="000B6B79"/>
    <w:rsid w:val="000C6657"/>
    <w:rsid w:val="000D6133"/>
    <w:rsid w:val="000E1822"/>
    <w:rsid w:val="00112BE1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4516E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4F73C0"/>
    <w:rsid w:val="00560C24"/>
    <w:rsid w:val="005870A7"/>
    <w:rsid w:val="00596126"/>
    <w:rsid w:val="005A19FE"/>
    <w:rsid w:val="005A3432"/>
    <w:rsid w:val="005A7C4D"/>
    <w:rsid w:val="005C27B3"/>
    <w:rsid w:val="00636D05"/>
    <w:rsid w:val="006514C4"/>
    <w:rsid w:val="0065465C"/>
    <w:rsid w:val="00654720"/>
    <w:rsid w:val="00655F0A"/>
    <w:rsid w:val="00676E24"/>
    <w:rsid w:val="0068073C"/>
    <w:rsid w:val="00690987"/>
    <w:rsid w:val="006A4CAD"/>
    <w:rsid w:val="006C11E6"/>
    <w:rsid w:val="006C7012"/>
    <w:rsid w:val="006E34D1"/>
    <w:rsid w:val="006F48FF"/>
    <w:rsid w:val="00702729"/>
    <w:rsid w:val="007539CC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A453D"/>
    <w:rsid w:val="009A7351"/>
    <w:rsid w:val="009E3014"/>
    <w:rsid w:val="009E4800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201E"/>
    <w:rsid w:val="00B376DC"/>
    <w:rsid w:val="00BC352B"/>
    <w:rsid w:val="00BC7963"/>
    <w:rsid w:val="00BF1068"/>
    <w:rsid w:val="00C06D74"/>
    <w:rsid w:val="00C07236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2180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12D8C"/>
    <w:rsid w:val="00E15B35"/>
    <w:rsid w:val="00E24AEA"/>
    <w:rsid w:val="00EB3393"/>
    <w:rsid w:val="00EB6085"/>
    <w:rsid w:val="00EE6342"/>
    <w:rsid w:val="00EE7A97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A9A7A6"/>
  <w15:chartTrackingRefBased/>
  <w15:docId w15:val="{78918A00-25BE-421B-AD20-4462E0000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rsid w:val="00112BE1"/>
    <w:rPr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7</cp:revision>
  <cp:lastPrinted>2008-06-10T11:57:00Z</cp:lastPrinted>
  <dcterms:created xsi:type="dcterms:W3CDTF">2021-10-28T09:12:00Z</dcterms:created>
  <dcterms:modified xsi:type="dcterms:W3CDTF">2026-07-06T11:28:00Z</dcterms:modified>
</cp:coreProperties>
</file>